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CE5E6" w14:textId="5912A9D0" w:rsidR="00D10AC4" w:rsidRPr="006A6A25" w:rsidRDefault="00D10AC4" w:rsidP="00D10AC4">
      <w:pPr>
        <w:pBdr>
          <w:left w:val="none" w:sz="0" w:space="0" w:color="auto"/>
        </w:pBd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6A6A25">
        <w:rPr>
          <w:rFonts w:asciiTheme="minorHAnsi" w:hAnsiTheme="minorHAnsi" w:cstheme="minorHAnsi"/>
          <w:b/>
          <w:bCs/>
        </w:rPr>
        <w:t xml:space="preserve">Misa de inicio del ministerio parroquial del Pbro. </w:t>
      </w:r>
      <w:r>
        <w:rPr>
          <w:rFonts w:asciiTheme="minorHAnsi" w:hAnsiTheme="minorHAnsi" w:cstheme="minorHAnsi"/>
          <w:b/>
          <w:bCs/>
        </w:rPr>
        <w:t xml:space="preserve">Horacio A. </w:t>
      </w:r>
      <w:proofErr w:type="spellStart"/>
      <w:r>
        <w:rPr>
          <w:rFonts w:asciiTheme="minorHAnsi" w:hAnsiTheme="minorHAnsi" w:cstheme="minorHAnsi"/>
          <w:b/>
          <w:bCs/>
        </w:rPr>
        <w:t>Villasanti</w:t>
      </w:r>
      <w:proofErr w:type="spellEnd"/>
    </w:p>
    <w:p w14:paraId="2DDC9EB8" w14:textId="776B6899" w:rsidR="00D10AC4" w:rsidRPr="00AC67E7" w:rsidRDefault="00D10AC4" w:rsidP="00D10AC4">
      <w:pPr>
        <w:pBdr>
          <w:left w:val="none" w:sz="0" w:space="0" w:color="auto"/>
        </w:pBdr>
        <w:spacing w:after="0" w:line="259" w:lineRule="auto"/>
        <w:ind w:left="0" w:firstLine="0"/>
        <w:jc w:val="center"/>
        <w:rPr>
          <w:rFonts w:asciiTheme="minorHAnsi" w:hAnsiTheme="minorHAnsi" w:cstheme="minorHAnsi"/>
          <w:lang w:val="es-AR"/>
        </w:rPr>
      </w:pPr>
      <w:proofErr w:type="spellStart"/>
      <w:r w:rsidRPr="00AC67E7">
        <w:rPr>
          <w:rFonts w:asciiTheme="minorHAnsi" w:hAnsiTheme="minorHAnsi" w:cstheme="minorHAnsi"/>
          <w:lang w:val="es-AR"/>
        </w:rPr>
        <w:t>Mburucuyá</w:t>
      </w:r>
      <w:proofErr w:type="spellEnd"/>
      <w:r w:rsidRPr="00AC67E7">
        <w:rPr>
          <w:rFonts w:asciiTheme="minorHAnsi" w:hAnsiTheme="minorHAnsi" w:cstheme="minorHAnsi"/>
          <w:lang w:val="es-AR"/>
        </w:rPr>
        <w:t>, 14 de octubre de 2022</w:t>
      </w:r>
    </w:p>
    <w:p w14:paraId="5483518F" w14:textId="1F37FA93" w:rsidR="00D92AFB" w:rsidRDefault="00AB24F6" w:rsidP="00D10AC4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  <w:lang w:val="es-AR"/>
        </w:rPr>
      </w:pPr>
      <w:r w:rsidRPr="00AB24F6">
        <w:rPr>
          <w:rFonts w:asciiTheme="minorHAnsi" w:hAnsiTheme="minorHAnsi" w:cstheme="minorHAnsi"/>
          <w:lang w:val="es-AR"/>
        </w:rPr>
        <w:t>Nos hemos congregado esta t</w:t>
      </w:r>
      <w:r>
        <w:rPr>
          <w:rFonts w:asciiTheme="minorHAnsi" w:hAnsiTheme="minorHAnsi" w:cstheme="minorHAnsi"/>
          <w:lang w:val="es-AR"/>
        </w:rPr>
        <w:t>arde para celebrar la Santa Misa, en la que iniciará su ministerio parroquial el P. Horacio</w:t>
      </w:r>
      <w:r w:rsidR="00CD2934">
        <w:rPr>
          <w:rFonts w:asciiTheme="minorHAnsi" w:hAnsiTheme="minorHAnsi" w:cstheme="minorHAnsi"/>
          <w:lang w:val="es-AR"/>
        </w:rPr>
        <w:t xml:space="preserve"> A.</w:t>
      </w:r>
      <w:r>
        <w:rPr>
          <w:rFonts w:asciiTheme="minorHAnsi" w:hAnsiTheme="minorHAnsi" w:cstheme="minorHAnsi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lang w:val="es-AR"/>
        </w:rPr>
        <w:t>Villasanti</w:t>
      </w:r>
      <w:proofErr w:type="spellEnd"/>
      <w:r w:rsidR="00AC67E7">
        <w:rPr>
          <w:rFonts w:asciiTheme="minorHAnsi" w:hAnsiTheme="minorHAnsi" w:cstheme="minorHAnsi"/>
          <w:lang w:val="es-AR"/>
        </w:rPr>
        <w:t>, mientras agradecemos el servicio parroquial del P. Hernán Gonz</w:t>
      </w:r>
      <w:bookmarkStart w:id="0" w:name="_GoBack"/>
      <w:bookmarkEnd w:id="0"/>
      <w:r w:rsidR="00AC67E7">
        <w:rPr>
          <w:rFonts w:asciiTheme="minorHAnsi" w:hAnsiTheme="minorHAnsi" w:cstheme="minorHAnsi"/>
          <w:lang w:val="es-AR"/>
        </w:rPr>
        <w:t xml:space="preserve">ález. </w:t>
      </w:r>
    </w:p>
    <w:p w14:paraId="1C8B23F4" w14:textId="6AD2B0BC" w:rsidR="00AC67E7" w:rsidRDefault="00D92AFB" w:rsidP="00D10AC4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Palabra de Dios</w:t>
      </w:r>
      <w:r w:rsidR="00067161">
        <w:rPr>
          <w:rFonts w:asciiTheme="minorHAnsi" w:hAnsiTheme="minorHAnsi" w:cstheme="minorHAnsi"/>
          <w:lang w:val="es-AR"/>
        </w:rPr>
        <w:t>,</w:t>
      </w:r>
      <w:r>
        <w:rPr>
          <w:rFonts w:asciiTheme="minorHAnsi" w:hAnsiTheme="minorHAnsi" w:cstheme="minorHAnsi"/>
          <w:lang w:val="es-AR"/>
        </w:rPr>
        <w:t xml:space="preserve"> que proclamamos en el Evangelio de hoy</w:t>
      </w:r>
      <w:r w:rsidR="00067161">
        <w:rPr>
          <w:rFonts w:asciiTheme="minorHAnsi" w:hAnsiTheme="minorHAnsi" w:cstheme="minorHAnsi"/>
          <w:lang w:val="es-AR"/>
        </w:rPr>
        <w:t xml:space="preserve"> (</w:t>
      </w:r>
      <w:proofErr w:type="spellStart"/>
      <w:r w:rsidR="00067161">
        <w:rPr>
          <w:rFonts w:asciiTheme="minorHAnsi" w:hAnsiTheme="minorHAnsi" w:cstheme="minorHAnsi"/>
          <w:lang w:val="es-AR"/>
        </w:rPr>
        <w:t>Lc</w:t>
      </w:r>
      <w:proofErr w:type="spellEnd"/>
      <w:r w:rsidR="00067161">
        <w:rPr>
          <w:rFonts w:asciiTheme="minorHAnsi" w:hAnsiTheme="minorHAnsi" w:cstheme="minorHAnsi"/>
          <w:lang w:val="es-AR"/>
        </w:rPr>
        <w:t xml:space="preserve"> 12,1-7),</w:t>
      </w:r>
      <w:r>
        <w:rPr>
          <w:rFonts w:asciiTheme="minorHAnsi" w:hAnsiTheme="minorHAnsi" w:cstheme="minorHAnsi"/>
          <w:lang w:val="es-AR"/>
        </w:rPr>
        <w:t xml:space="preserve"> es providencial para iluminar </w:t>
      </w:r>
      <w:r w:rsidR="00456CAC">
        <w:rPr>
          <w:rFonts w:asciiTheme="minorHAnsi" w:hAnsiTheme="minorHAnsi" w:cstheme="minorHAnsi"/>
          <w:lang w:val="es-AR"/>
        </w:rPr>
        <w:t>el momento que estamos viviendo</w:t>
      </w:r>
      <w:r>
        <w:rPr>
          <w:rFonts w:asciiTheme="minorHAnsi" w:hAnsiTheme="minorHAnsi" w:cstheme="minorHAnsi"/>
          <w:lang w:val="es-AR"/>
        </w:rPr>
        <w:t>. Jesús previene a sus discípulos de la “mala levadura de los fariseos”</w:t>
      </w:r>
      <w:r w:rsidR="00067161">
        <w:rPr>
          <w:rFonts w:asciiTheme="minorHAnsi" w:hAnsiTheme="minorHAnsi" w:cstheme="minorHAnsi"/>
          <w:lang w:val="es-AR"/>
        </w:rPr>
        <w:t>,</w:t>
      </w:r>
      <w:r>
        <w:rPr>
          <w:rFonts w:asciiTheme="minorHAnsi" w:hAnsiTheme="minorHAnsi" w:cstheme="minorHAnsi"/>
          <w:lang w:val="es-AR"/>
        </w:rPr>
        <w:t xml:space="preserve"> que la resume en la palabra hipocresía. Esta consiste en aparentar y mostrar hacia fuera lo que no se lleva en el interior. Es necesario mostrarse con sinceridad porque los vicios ocultos algún día saldrán a la luz. Ser sincero exige estar preparado para sufrir persecuciones. Pero no teman, dice Jesús, porque la providencia vela sobre los auténticos discípulos y discípulas.</w:t>
      </w:r>
      <w:r w:rsidR="00837025">
        <w:rPr>
          <w:rFonts w:asciiTheme="minorHAnsi" w:hAnsiTheme="minorHAnsi" w:cstheme="minorHAnsi"/>
          <w:lang w:val="es-AR"/>
        </w:rPr>
        <w:t xml:space="preserve"> </w:t>
      </w:r>
      <w:r w:rsidR="00067161">
        <w:rPr>
          <w:rFonts w:asciiTheme="minorHAnsi" w:hAnsiTheme="minorHAnsi" w:cstheme="minorHAnsi"/>
          <w:lang w:val="es-AR"/>
        </w:rPr>
        <w:t>Y así, l</w:t>
      </w:r>
      <w:r w:rsidR="00837025">
        <w:rPr>
          <w:rFonts w:asciiTheme="minorHAnsi" w:hAnsiTheme="minorHAnsi" w:cstheme="minorHAnsi"/>
          <w:lang w:val="es-AR"/>
        </w:rPr>
        <w:t>a Palabra de Dios nos lleva a la Mesa de la Eucaristía.</w:t>
      </w:r>
    </w:p>
    <w:p w14:paraId="26582288" w14:textId="624DE15A" w:rsidR="00D10AC4" w:rsidRDefault="00AB24F6" w:rsidP="00D10AC4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 xml:space="preserve">Ante todo, nos hará bien recordar que la Eucaristía es la acción más importante que realizamos los cristianos, porque ella realiza la comunión </w:t>
      </w:r>
      <w:r w:rsidR="007D4E38">
        <w:rPr>
          <w:rFonts w:asciiTheme="minorHAnsi" w:hAnsiTheme="minorHAnsi" w:cstheme="minorHAnsi"/>
          <w:lang w:val="es-AR"/>
        </w:rPr>
        <w:t>y, al mismo tiempo, nos envía a la misión.</w:t>
      </w:r>
      <w:r w:rsidR="00837025">
        <w:rPr>
          <w:rFonts w:asciiTheme="minorHAnsi" w:hAnsiTheme="minorHAnsi" w:cstheme="minorHAnsi"/>
          <w:lang w:val="es-AR"/>
        </w:rPr>
        <w:t xml:space="preserve"> El acto penitencial</w:t>
      </w:r>
      <w:r w:rsidR="00067161">
        <w:rPr>
          <w:rFonts w:asciiTheme="minorHAnsi" w:hAnsiTheme="minorHAnsi" w:cstheme="minorHAnsi"/>
          <w:lang w:val="es-AR"/>
        </w:rPr>
        <w:t>,</w:t>
      </w:r>
      <w:r w:rsidR="00837025">
        <w:rPr>
          <w:rFonts w:asciiTheme="minorHAnsi" w:hAnsiTheme="minorHAnsi" w:cstheme="minorHAnsi"/>
          <w:lang w:val="es-AR"/>
        </w:rPr>
        <w:t xml:space="preserve"> con el que iniciamos nuestra celebración</w:t>
      </w:r>
      <w:r w:rsidR="00067161">
        <w:rPr>
          <w:rFonts w:asciiTheme="minorHAnsi" w:hAnsiTheme="minorHAnsi" w:cstheme="minorHAnsi"/>
          <w:lang w:val="es-AR"/>
        </w:rPr>
        <w:t>,</w:t>
      </w:r>
      <w:r w:rsidR="00837025">
        <w:rPr>
          <w:rFonts w:asciiTheme="minorHAnsi" w:hAnsiTheme="minorHAnsi" w:cstheme="minorHAnsi"/>
          <w:lang w:val="es-AR"/>
        </w:rPr>
        <w:t xml:space="preserve"> nos previene de la hipocresía, cuando ese acto es sincero. Todos necesitamos ser perdonados para poder perdonar. Esta es una condición esencial para celebrar la Eucaristía y luego estar dispuestos a caminar juntos en la comunidad parroquial. </w:t>
      </w:r>
      <w:r w:rsidR="007D4E38">
        <w:rPr>
          <w:rFonts w:asciiTheme="minorHAnsi" w:hAnsiTheme="minorHAnsi" w:cstheme="minorHAnsi"/>
          <w:lang w:val="es-AR"/>
        </w:rPr>
        <w:t xml:space="preserve">El párroco es el hombre de Dios que está llamado, en primer lugar, a ser el principal agente de la unidad en la comunidad y el impulsor de la misión que siempre tiende a hacer extensiva la participación y la comunión a todos. </w:t>
      </w:r>
    </w:p>
    <w:p w14:paraId="72B2CCB4" w14:textId="77777777" w:rsidR="00AC67E7" w:rsidRDefault="00AC67E7" w:rsidP="00D10AC4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AR"/>
        </w:rPr>
        <w:t>Esa misión no es fácil. Jesús, el Buen Pastor, es el modelo y el camino que ilumina y sostiene esa misión. Solo en Él se inspira toda la vida y actividad del sacerdote a quien se confía una porción de la comunidad diocesana, como es la parroquia. Por ello, e</w:t>
      </w:r>
      <w:r w:rsidR="00D10AC4" w:rsidRPr="006A6A25">
        <w:rPr>
          <w:rFonts w:asciiTheme="minorHAnsi" w:hAnsiTheme="minorHAnsi" w:cstheme="minorHAnsi"/>
        </w:rPr>
        <w:t>l párroco deberá ser el hombre de Dios que acompaña, anima y sostiene a su comunidad, con la palabra y los sacramentos, a vivir el misterio pascual en la vida ordinaria y en las responsabilidades familiares y civiles</w:t>
      </w:r>
      <w:r>
        <w:rPr>
          <w:rFonts w:asciiTheme="minorHAnsi" w:hAnsiTheme="minorHAnsi" w:cstheme="minorHAnsi"/>
        </w:rPr>
        <w:t xml:space="preserve">. </w:t>
      </w:r>
    </w:p>
    <w:p w14:paraId="3B40DEFA" w14:textId="429F3F75" w:rsidR="00D10AC4" w:rsidRPr="006A6A25" w:rsidRDefault="00AC67E7" w:rsidP="00D10AC4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Junto a la misión del párroco, la </w:t>
      </w:r>
      <w:r w:rsidR="00D10AC4" w:rsidRPr="006A6A25">
        <w:rPr>
          <w:rFonts w:asciiTheme="minorHAnsi" w:hAnsiTheme="minorHAnsi" w:cstheme="minorHAnsi"/>
        </w:rPr>
        <w:t xml:space="preserve">comunidad cristiana estará siempre dispuesta a colaborar con todas aquellas instituciones que buscan y trabajan </w:t>
      </w:r>
      <w:r>
        <w:rPr>
          <w:rFonts w:asciiTheme="minorHAnsi" w:hAnsiTheme="minorHAnsi" w:cstheme="minorHAnsi"/>
        </w:rPr>
        <w:t>por</w:t>
      </w:r>
      <w:r w:rsidR="00D10AC4" w:rsidRPr="006A6A25">
        <w:rPr>
          <w:rFonts w:asciiTheme="minorHAnsi" w:hAnsiTheme="minorHAnsi" w:cstheme="minorHAnsi"/>
        </w:rPr>
        <w:t xml:space="preserve"> el bien de todos, con una especial predilección por aquellos que más sufren</w:t>
      </w:r>
      <w:r w:rsidR="0006716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sea por la situación económica, como por la soledad </w:t>
      </w:r>
      <w:r w:rsidR="00067161">
        <w:rPr>
          <w:rFonts w:asciiTheme="minorHAnsi" w:hAnsiTheme="minorHAnsi" w:cstheme="minorHAnsi"/>
        </w:rPr>
        <w:t xml:space="preserve">y el abandono </w:t>
      </w:r>
      <w:r>
        <w:rPr>
          <w:rFonts w:asciiTheme="minorHAnsi" w:hAnsiTheme="minorHAnsi" w:cstheme="minorHAnsi"/>
        </w:rPr>
        <w:t>en la que se encuentran.</w:t>
      </w:r>
      <w:r w:rsidR="00D10AC4" w:rsidRPr="006A6A25">
        <w:rPr>
          <w:rFonts w:asciiTheme="minorHAnsi" w:hAnsiTheme="minorHAnsi" w:cstheme="minorHAnsi"/>
        </w:rPr>
        <w:t xml:space="preserve"> Esta tarea caritativa exige un esfuerzo perseverante en afianzar la unidad y la comunión de la comunidad parroquial, a fin de que la misión sea una expresión viva y testimonial de una comunidad que celebra gozosamente la Eucaristía.</w:t>
      </w:r>
    </w:p>
    <w:p w14:paraId="42B6E4C0" w14:textId="62AE3052" w:rsidR="00D10AC4" w:rsidRPr="006A6A25" w:rsidRDefault="00D10AC4" w:rsidP="00D10AC4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</w:rPr>
      </w:pPr>
      <w:r w:rsidRPr="006A6A25">
        <w:rPr>
          <w:rFonts w:asciiTheme="minorHAnsi" w:hAnsiTheme="minorHAnsi" w:cstheme="minorHAnsi"/>
        </w:rPr>
        <w:t xml:space="preserve">Como una familia, o cualquier grupo humano que pretenda llevar adelante un proyecto común, la unidad es el soporte esencial para superar crisis y fortalecerse en la comunión y la misión. La verdadera unidad, es siempre misionera, es decir, está abierta y desea que todos gocen de los beneficios de la comunión y la unidad. La </w:t>
      </w:r>
      <w:r w:rsidRPr="006A6A25">
        <w:rPr>
          <w:rFonts w:asciiTheme="minorHAnsi" w:hAnsiTheme="minorHAnsi" w:cstheme="minorHAnsi"/>
        </w:rPr>
        <w:lastRenderedPageBreak/>
        <w:t xml:space="preserve">comunión y la misión </w:t>
      </w:r>
      <w:proofErr w:type="gramStart"/>
      <w:r w:rsidRPr="006A6A25">
        <w:rPr>
          <w:rFonts w:asciiTheme="minorHAnsi" w:hAnsiTheme="minorHAnsi" w:cstheme="minorHAnsi"/>
        </w:rPr>
        <w:t>tendrá</w:t>
      </w:r>
      <w:proofErr w:type="gramEnd"/>
      <w:r w:rsidRPr="006A6A25">
        <w:rPr>
          <w:rFonts w:asciiTheme="minorHAnsi" w:hAnsiTheme="minorHAnsi" w:cstheme="minorHAnsi"/>
        </w:rPr>
        <w:t xml:space="preserve"> que seguir consolidándose en la apertura y el encuentro con las comunidades parroquiales del decanato y de la diócesis.</w:t>
      </w:r>
      <w:r w:rsidR="00AC67E7">
        <w:rPr>
          <w:rFonts w:asciiTheme="minorHAnsi" w:hAnsiTheme="minorHAnsi" w:cstheme="minorHAnsi"/>
        </w:rPr>
        <w:t xml:space="preserve"> En ello está la propuesta que hoy nos hace la Iglesia de caminar juntos, es decir, de ser cada vez más una Iglesia testimonial de la </w:t>
      </w:r>
      <w:proofErr w:type="spellStart"/>
      <w:r w:rsidR="00AC67E7">
        <w:rPr>
          <w:rFonts w:asciiTheme="minorHAnsi" w:hAnsiTheme="minorHAnsi" w:cstheme="minorHAnsi"/>
        </w:rPr>
        <w:t>sinodalidad</w:t>
      </w:r>
      <w:proofErr w:type="spellEnd"/>
      <w:r w:rsidR="00AC67E7">
        <w:rPr>
          <w:rFonts w:asciiTheme="minorHAnsi" w:hAnsiTheme="minorHAnsi" w:cstheme="minorHAnsi"/>
        </w:rPr>
        <w:t>.</w:t>
      </w:r>
    </w:p>
    <w:p w14:paraId="7D7281F9" w14:textId="7265346F" w:rsidR="00D10AC4" w:rsidRPr="006A6A25" w:rsidRDefault="00D10AC4" w:rsidP="00D10AC4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</w:rPr>
      </w:pPr>
      <w:r w:rsidRPr="006A6A25">
        <w:rPr>
          <w:rFonts w:asciiTheme="minorHAnsi" w:hAnsiTheme="minorHAnsi" w:cstheme="minorHAnsi"/>
        </w:rPr>
        <w:t>El párroco nuevo tiene que estar dispuesto, ante todo, a escuchar y a aprender. La comunidad que lo recibe tiene su identidad y su historia, que la convierte, en cierto modo, en “maestra” del párroco, a la que</w:t>
      </w:r>
      <w:r w:rsidR="00A228E3">
        <w:rPr>
          <w:rFonts w:asciiTheme="minorHAnsi" w:hAnsiTheme="minorHAnsi" w:cstheme="minorHAnsi"/>
        </w:rPr>
        <w:t xml:space="preserve"> este</w:t>
      </w:r>
      <w:r w:rsidRPr="006A6A25">
        <w:rPr>
          <w:rFonts w:asciiTheme="minorHAnsi" w:hAnsiTheme="minorHAnsi" w:cstheme="minorHAnsi"/>
        </w:rPr>
        <w:t xml:space="preserve"> tendrá que conocer y también darse a conocer. La paciencia es la clave del amor que va forjando el encuentro y entusiasmando la misión. Para ello, son indispensables los consejos de pastoral y asuntos económicos, los cuales, junto con el párroco, animan corresponsablemente </w:t>
      </w:r>
      <w:proofErr w:type="gramStart"/>
      <w:r w:rsidRPr="006A6A25">
        <w:rPr>
          <w:rFonts w:asciiTheme="minorHAnsi" w:hAnsiTheme="minorHAnsi" w:cstheme="minorHAnsi"/>
        </w:rPr>
        <w:t>al</w:t>
      </w:r>
      <w:proofErr w:type="gramEnd"/>
      <w:r w:rsidRPr="006A6A25">
        <w:rPr>
          <w:rFonts w:asciiTheme="minorHAnsi" w:hAnsiTheme="minorHAnsi" w:cstheme="minorHAnsi"/>
        </w:rPr>
        <w:t xml:space="preserve"> vida y acción de la comunidad.  </w:t>
      </w:r>
    </w:p>
    <w:p w14:paraId="35B902A8" w14:textId="32826A7F" w:rsidR="00C806F5" w:rsidRDefault="00A228E3" w:rsidP="00A228E3">
      <w:pPr>
        <w:pBdr>
          <w:left w:val="none" w:sz="0" w:space="0" w:color="auto"/>
        </w:pBdr>
        <w:spacing w:before="100" w:beforeAutospacing="1" w:after="100" w:afterAutospacing="1" w:line="259" w:lineRule="auto"/>
        <w:ind w:left="0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San Antonio y la oración constante</w:t>
      </w:r>
      <w:r w:rsidR="00067161">
        <w:rPr>
          <w:rFonts w:asciiTheme="minorHAnsi" w:hAnsiTheme="minorHAnsi" w:cstheme="minorHAnsi"/>
        </w:rPr>
        <w:t xml:space="preserve"> de toda la comunidad </w:t>
      </w:r>
      <w:r w:rsidR="00D10AC4" w:rsidRPr="006A6A25">
        <w:rPr>
          <w:rFonts w:asciiTheme="minorHAnsi" w:hAnsiTheme="minorHAnsi" w:cstheme="minorHAnsi"/>
        </w:rPr>
        <w:t xml:space="preserve">proteja y acompañe el ministerio parroquial que hoy asume el P. </w:t>
      </w:r>
      <w:r>
        <w:rPr>
          <w:rFonts w:asciiTheme="minorHAnsi" w:hAnsiTheme="minorHAnsi" w:cstheme="minorHAnsi"/>
        </w:rPr>
        <w:t xml:space="preserve">Horacio. Supliquemos </w:t>
      </w:r>
      <w:r w:rsidR="00D10AC4" w:rsidRPr="006A6A25">
        <w:rPr>
          <w:rFonts w:asciiTheme="minorHAnsi" w:hAnsiTheme="minorHAnsi" w:cstheme="minorHAnsi"/>
        </w:rPr>
        <w:t>el Espíritu Santo ilumine</w:t>
      </w:r>
      <w:r>
        <w:rPr>
          <w:rFonts w:asciiTheme="minorHAnsi" w:hAnsiTheme="minorHAnsi" w:cstheme="minorHAnsi"/>
        </w:rPr>
        <w:t xml:space="preserve">, consuele y fortalezca al párroco y a </w:t>
      </w:r>
      <w:r w:rsidR="00067161">
        <w:rPr>
          <w:rFonts w:asciiTheme="minorHAnsi" w:hAnsiTheme="minorHAnsi" w:cstheme="minorHAnsi"/>
        </w:rPr>
        <w:t>toda la</w:t>
      </w:r>
      <w:r>
        <w:rPr>
          <w:rFonts w:asciiTheme="minorHAnsi" w:hAnsiTheme="minorHAnsi" w:cstheme="minorHAnsi"/>
        </w:rPr>
        <w:t xml:space="preserve"> comunidad parroquial, para que sean verdaderos </w:t>
      </w:r>
      <w:r w:rsidR="00D10AC4" w:rsidRPr="006A6A25">
        <w:rPr>
          <w:rFonts w:asciiTheme="minorHAnsi" w:hAnsiTheme="minorHAnsi" w:cstheme="minorHAnsi"/>
        </w:rPr>
        <w:t>instrumentos</w:t>
      </w:r>
      <w:r>
        <w:rPr>
          <w:rFonts w:asciiTheme="minorHAnsi" w:hAnsiTheme="minorHAnsi" w:cstheme="minorHAnsi"/>
        </w:rPr>
        <w:t xml:space="preserve"> de fraternidad,</w:t>
      </w:r>
      <w:r w:rsidR="00D10AC4" w:rsidRPr="006A6A25">
        <w:rPr>
          <w:rFonts w:asciiTheme="minorHAnsi" w:hAnsiTheme="minorHAnsi" w:cstheme="minorHAnsi"/>
        </w:rPr>
        <w:t xml:space="preserve"> de pa</w:t>
      </w:r>
      <w:r>
        <w:rPr>
          <w:rFonts w:asciiTheme="minorHAnsi" w:hAnsiTheme="minorHAnsi" w:cstheme="minorHAnsi"/>
        </w:rPr>
        <w:t>z</w:t>
      </w:r>
      <w:r w:rsidR="00D10AC4" w:rsidRPr="006A6A25">
        <w:rPr>
          <w:rFonts w:asciiTheme="minorHAnsi" w:hAnsiTheme="minorHAnsi" w:cstheme="minorHAnsi"/>
        </w:rPr>
        <w:t xml:space="preserve"> y de esperanza para todos.</w:t>
      </w:r>
      <w:r w:rsidR="00067161">
        <w:rPr>
          <w:rFonts w:asciiTheme="minorHAnsi" w:hAnsiTheme="minorHAnsi" w:cstheme="minorHAnsi"/>
        </w:rPr>
        <w:t xml:space="preserve"> Que así sea.</w:t>
      </w:r>
    </w:p>
    <w:p w14:paraId="503C6087" w14:textId="5A3A3639" w:rsidR="00067161" w:rsidRPr="00CD2934" w:rsidRDefault="00CD2934" w:rsidP="00CD2934">
      <w:pPr>
        <w:pBdr>
          <w:left w:val="none" w:sz="0" w:space="0" w:color="auto"/>
        </w:pBdr>
        <w:spacing w:after="0" w:line="259" w:lineRule="auto"/>
        <w:ind w:left="0" w:firstLine="709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D2934">
        <w:rPr>
          <w:rFonts w:asciiTheme="minorHAnsi" w:hAnsiTheme="minorHAnsi" w:cstheme="minorHAnsi"/>
          <w:i/>
          <w:iCs/>
          <w:sz w:val="20"/>
          <w:szCs w:val="20"/>
        </w:rPr>
        <w:t xml:space="preserve">†Andrés Stanovnik </w:t>
      </w:r>
      <w:proofErr w:type="spellStart"/>
      <w:r w:rsidRPr="00CD2934">
        <w:rPr>
          <w:rFonts w:asciiTheme="minorHAnsi" w:hAnsiTheme="minorHAnsi" w:cstheme="minorHAnsi"/>
          <w:i/>
          <w:iCs/>
          <w:sz w:val="20"/>
          <w:szCs w:val="20"/>
        </w:rPr>
        <w:t>OFMCap</w:t>
      </w:r>
      <w:proofErr w:type="spellEnd"/>
    </w:p>
    <w:p w14:paraId="063F0AB8" w14:textId="54990702" w:rsidR="00CD2934" w:rsidRPr="00CD2934" w:rsidRDefault="00CD2934" w:rsidP="00CD2934">
      <w:pPr>
        <w:pBdr>
          <w:left w:val="none" w:sz="0" w:space="0" w:color="auto"/>
        </w:pBdr>
        <w:spacing w:after="0" w:line="259" w:lineRule="auto"/>
        <w:ind w:left="0" w:firstLine="709"/>
        <w:jc w:val="right"/>
        <w:rPr>
          <w:rFonts w:asciiTheme="minorHAnsi" w:hAnsiTheme="minorHAnsi" w:cstheme="minorHAnsi"/>
          <w:sz w:val="20"/>
          <w:szCs w:val="20"/>
        </w:rPr>
      </w:pPr>
      <w:r w:rsidRPr="00CD2934">
        <w:rPr>
          <w:rFonts w:asciiTheme="minorHAnsi" w:hAnsiTheme="minorHAnsi" w:cstheme="minorHAnsi"/>
          <w:sz w:val="20"/>
          <w:szCs w:val="20"/>
        </w:rPr>
        <w:t>Arzobispo de Corrientes</w:t>
      </w:r>
    </w:p>
    <w:sectPr w:rsidR="00CD2934" w:rsidRPr="00CD2934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C4"/>
    <w:rsid w:val="00067161"/>
    <w:rsid w:val="00136160"/>
    <w:rsid w:val="002E4FE7"/>
    <w:rsid w:val="00456CAC"/>
    <w:rsid w:val="007D4E38"/>
    <w:rsid w:val="00837025"/>
    <w:rsid w:val="0093573E"/>
    <w:rsid w:val="00A228E3"/>
    <w:rsid w:val="00AB24F6"/>
    <w:rsid w:val="00AC67E7"/>
    <w:rsid w:val="00C806F5"/>
    <w:rsid w:val="00CD2934"/>
    <w:rsid w:val="00D10AC4"/>
    <w:rsid w:val="00D65D54"/>
    <w:rsid w:val="00D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EC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C4"/>
    <w:pPr>
      <w:pBdr>
        <w:left w:val="single" w:sz="4" w:space="4" w:color="auto"/>
      </w:pBdr>
      <w:spacing w:before="0" w:beforeAutospacing="0" w:after="60" w:afterAutospacing="0" w:line="240" w:lineRule="auto"/>
      <w:ind w:left="567" w:firstLine="567"/>
    </w:pPr>
    <w:rPr>
      <w:rFonts w:ascii="Garamond" w:eastAsia="Times New Roman" w:hAnsi="Garamond" w:cs="Garamond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C4"/>
    <w:pPr>
      <w:pBdr>
        <w:left w:val="single" w:sz="4" w:space="4" w:color="auto"/>
      </w:pBdr>
      <w:spacing w:before="0" w:beforeAutospacing="0" w:after="60" w:afterAutospacing="0" w:line="240" w:lineRule="auto"/>
      <w:ind w:left="567" w:firstLine="567"/>
    </w:pPr>
    <w:rPr>
      <w:rFonts w:ascii="Garamond" w:eastAsia="Times New Roman" w:hAnsi="Garamond" w:cs="Garamond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2022-10-17T12:20:00Z</dcterms:created>
  <dcterms:modified xsi:type="dcterms:W3CDTF">2022-10-17T12:20:00Z</dcterms:modified>
</cp:coreProperties>
</file>